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9B714">
      <w:pPr>
        <w:keepNext w:val="0"/>
        <w:keepLines w:val="0"/>
        <w:widowControl/>
        <w:suppressLineNumbers w:val="0"/>
        <w:jc w:val="left"/>
      </w:pPr>
      <w:r>
        <w:rPr>
          <w:rFonts w:ascii="黑体" w:hAnsi="宋体" w:eastAsia="黑体" w:cs="黑体"/>
          <w:color w:val="000000"/>
          <w:kern w:val="0"/>
          <w:sz w:val="32"/>
          <w:szCs w:val="32"/>
          <w:lang w:val="en-US" w:eastAsia="zh-CN" w:bidi="ar"/>
        </w:rPr>
        <w:t xml:space="preserve">附件 2 </w:t>
      </w:r>
    </w:p>
    <w:p w14:paraId="0A1E8AFA">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“我心中的思政课”</w:t>
      </w:r>
    </w:p>
    <w:p w14:paraId="56D08D39">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——第八届河北省高校大学生微电影展示活动方案</w:t>
      </w:r>
    </w:p>
    <w:p w14:paraId="10A41F7C">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一、活动主题 </w:t>
      </w:r>
    </w:p>
    <w:p w14:paraId="2D3FC815">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本届微电影展示活动以“我心中的思政课”为主题，突出新</w:t>
      </w:r>
      <w:r>
        <w:rPr>
          <w:rFonts w:hint="eastAsia" w:ascii="仿宋" w:hAnsi="仿宋" w:eastAsia="仿宋" w:cs="仿宋"/>
          <w:color w:val="000000"/>
          <w:kern w:val="0"/>
          <w:sz w:val="32"/>
          <w:szCs w:val="32"/>
          <w:lang w:val="en-US" w:eastAsia="zh-CN" w:bidi="ar"/>
        </w:rPr>
        <w:t xml:space="preserve">时代十年伟大变革这一历史和实践背景，结合思政课有关章节或专题、《大学生思想热点面对面》涉及问题，将微电影作为思政课实践教学的重要形式，以学生视角、艺术手法呈现思政课的教学内容或思政课学习中的故事，回应大学生在思政课学习过程中的各种问题和思想困惑，通过创新传播手段和话语方式，推动理论传播“话语破壁”、“作品出圈”,形成“光影育人”、“彩色思政”的独特效果。 </w:t>
      </w:r>
    </w:p>
    <w:p w14:paraId="4CCE6CF9">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二、活动组别 </w:t>
      </w:r>
    </w:p>
    <w:p w14:paraId="016E27F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活动分长视频、短视频两个组别。长视频应为原创类作品，通过团队表演情景剧或动漫设计等方式自由创作，表现思政课思想内涵或学生对思政课的理解期待等。短视频应为剪辑二创类作品，可参照首部思政课电影《我要当老师》,通过改编翻拍、电影解说、主题混剪、视频影评等手法，以学生喜闻乐见的形式呈现思政课内容。活动以师生团队形式参加。 </w:t>
      </w:r>
    </w:p>
    <w:p w14:paraId="62F58403">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三、活动流程</w:t>
      </w:r>
    </w:p>
    <w:p w14:paraId="45223F88">
      <w:pPr>
        <w:keepNext w:val="0"/>
        <w:keepLines w:val="0"/>
        <w:widowControl/>
        <w:suppressLineNumbers w:val="0"/>
        <w:ind w:firstLine="640" w:firstLineChars="200"/>
        <w:jc w:val="left"/>
      </w:pPr>
      <w:r>
        <w:rPr>
          <w:rFonts w:ascii="楷体" w:hAnsi="楷体" w:eastAsia="楷体" w:cs="楷体"/>
          <w:color w:val="000000"/>
          <w:kern w:val="0"/>
          <w:sz w:val="32"/>
          <w:szCs w:val="32"/>
          <w:lang w:val="en-US" w:eastAsia="zh-CN" w:bidi="ar"/>
        </w:rPr>
        <w:t>（一）组织创作（2024 年 8 月 10 日前）：</w:t>
      </w:r>
      <w:r>
        <w:rPr>
          <w:rFonts w:hint="eastAsia" w:ascii="仿宋" w:hAnsi="仿宋" w:eastAsia="仿宋" w:cs="仿宋"/>
          <w:color w:val="000000"/>
          <w:kern w:val="0"/>
          <w:sz w:val="32"/>
          <w:szCs w:val="32"/>
          <w:lang w:val="en-US" w:eastAsia="zh-CN" w:bidi="ar"/>
        </w:rPr>
        <w:t xml:space="preserve">各学院根据活动要求开展广泛宣传、组织学生参与。 </w:t>
      </w:r>
    </w:p>
    <w:p w14:paraId="6E332ABA">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（二）作品宣传（2024 年 8 月 31 日前）：</w:t>
      </w:r>
      <w:r>
        <w:rPr>
          <w:rFonts w:hint="eastAsia" w:ascii="仿宋" w:hAnsi="仿宋" w:eastAsia="仿宋" w:cs="仿宋"/>
          <w:color w:val="000000"/>
          <w:kern w:val="0"/>
          <w:sz w:val="32"/>
          <w:szCs w:val="32"/>
          <w:lang w:val="en-US" w:eastAsia="zh-CN" w:bidi="ar"/>
        </w:rPr>
        <w:t xml:space="preserve">各创作团队指导教师严把作品政治关、内容关、格调品味关，指导学生在哔哩哔哩平台（即 B 站）发布作品，供学生交流学习。 </w:t>
      </w:r>
    </w:p>
    <w:p w14:paraId="1D6E7B07">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（三）上传评审（2024 年 9 月 1 日至 9 月 15 日）：</w:t>
      </w:r>
      <w:r>
        <w:rPr>
          <w:rFonts w:hint="eastAsia" w:ascii="仿宋" w:hAnsi="仿宋" w:eastAsia="仿宋" w:cs="仿宋"/>
          <w:color w:val="000000"/>
          <w:kern w:val="0"/>
          <w:sz w:val="32"/>
          <w:szCs w:val="32"/>
          <w:lang w:val="en-US" w:eastAsia="zh-CN" w:bidi="ar"/>
        </w:rPr>
        <w:t xml:space="preserve">主办单位组织专家遴选，将质量高、传播效果好的作品评比出各项奖项若干。 </w:t>
      </w:r>
    </w:p>
    <w:p w14:paraId="0A0D1EC6">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（四）推送国赛（2024 年 10 月 28 日）：</w:t>
      </w:r>
      <w:r>
        <w:rPr>
          <w:rFonts w:hint="eastAsia" w:ascii="仿宋" w:hAnsi="仿宋" w:eastAsia="仿宋" w:cs="仿宋"/>
          <w:color w:val="000000"/>
          <w:kern w:val="0"/>
          <w:sz w:val="32"/>
          <w:szCs w:val="32"/>
          <w:lang w:val="en-US" w:eastAsia="zh-CN" w:bidi="ar"/>
        </w:rPr>
        <w:t xml:space="preserve">获奖作品上传至“青梨派”参评第八届全国高校大学生微电影展示活动。 </w:t>
      </w:r>
    </w:p>
    <w:p w14:paraId="7A81A159">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（五）展示交流（2025 年上半年）：</w:t>
      </w:r>
      <w:r>
        <w:rPr>
          <w:rFonts w:hint="eastAsia" w:ascii="仿宋" w:hAnsi="仿宋" w:eastAsia="仿宋" w:cs="仿宋"/>
          <w:color w:val="000000"/>
          <w:kern w:val="0"/>
          <w:sz w:val="32"/>
          <w:szCs w:val="32"/>
          <w:lang w:val="en-US" w:eastAsia="zh-CN" w:bidi="ar"/>
        </w:rPr>
        <w:t xml:space="preserve">经指导单位确认评审结果后，优秀作品在“青梨派”以及“我心中的思政课”官网官微进行展示。 </w:t>
      </w:r>
    </w:p>
    <w:p w14:paraId="2482D953">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四、作品要求 </w:t>
      </w:r>
    </w:p>
    <w:p w14:paraId="51D95559">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（一）作品题材：</w:t>
      </w:r>
      <w:r>
        <w:rPr>
          <w:rFonts w:hint="eastAsia" w:ascii="仿宋" w:hAnsi="仿宋" w:eastAsia="仿宋" w:cs="仿宋"/>
          <w:color w:val="000000"/>
          <w:kern w:val="0"/>
          <w:sz w:val="32"/>
          <w:szCs w:val="32"/>
          <w:lang w:val="en-US" w:eastAsia="zh-CN" w:bidi="ar"/>
        </w:rPr>
        <w:t xml:space="preserve">可涵盖本专科各门思政课必修课、选修课知识点，重点结合新时代十年伟大变革对身边人身边事的影响变化，揭示党的理论创新历史逻辑、理论逻辑、实践逻辑。各团队应提交微电影作品若干条、宣传图片 1 张、微电影脚本 1 份。 </w:t>
      </w:r>
    </w:p>
    <w:p w14:paraId="5D584F75">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（二）视频类型：</w:t>
      </w:r>
      <w:r>
        <w:rPr>
          <w:rFonts w:hint="eastAsia" w:ascii="仿宋" w:hAnsi="仿宋" w:eastAsia="仿宋" w:cs="仿宋"/>
          <w:color w:val="000000"/>
          <w:kern w:val="0"/>
          <w:sz w:val="32"/>
          <w:szCs w:val="32"/>
          <w:lang w:val="en-US" w:eastAsia="zh-CN" w:bidi="ar"/>
        </w:rPr>
        <w:t xml:space="preserve">所有完整视频建议创作横屏作品，时长15 分钟以内，大小不超过 1G；并剪辑为 1 个 180 秒以内的短视频作为预告片一并上传，预告片大小不超过 200M，内容要素完整，具备相对独立的故事情节。 </w:t>
      </w:r>
      <w:r>
        <w:rPr>
          <w:rFonts w:hint="eastAsia" w:ascii="宋体" w:hAnsi="宋体" w:eastAsia="宋体" w:cs="宋体"/>
          <w:color w:val="000000"/>
          <w:kern w:val="0"/>
          <w:sz w:val="28"/>
          <w:szCs w:val="28"/>
          <w:lang w:val="en-US" w:eastAsia="zh-CN" w:bidi="ar"/>
        </w:rPr>
        <w:t xml:space="preserve"> </w:t>
      </w:r>
    </w:p>
    <w:p w14:paraId="73B6DE5A">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（三）创作手法：</w:t>
      </w:r>
      <w:r>
        <w:rPr>
          <w:rFonts w:hint="eastAsia" w:ascii="仿宋" w:hAnsi="仿宋" w:eastAsia="仿宋" w:cs="仿宋"/>
          <w:color w:val="000000"/>
          <w:kern w:val="0"/>
          <w:sz w:val="32"/>
          <w:szCs w:val="32"/>
          <w:lang w:val="en-US" w:eastAsia="zh-CN" w:bidi="ar"/>
        </w:rPr>
        <w:t xml:space="preserve">微电影主角必须是在读的大学生，要以学生的视角来呈现思政课的教学内容或思政课学习过程中的幕后故事，出镜的学生必须是在读的大学生，出镜教师必须是思政课教师，不能是只有教师出镜的微课展示。使用资料、图片、外景实拍、实验和表演等形象化教学手段，应符合教学内容要求，与讲授内容联系紧密，技术手段选用恰当。选用影视作品或音乐、图片以及自拍素材，应符合国家相关版权法律法规，并注明素材来源，一般不选用地图类素材。涉及人物访谈内容时，应加注人物介绍。视频动画的设计与使用，要与课程内容相贴切，能够发挥良好的教学效果，动画的实现须流畅、合理、图像清晰，具有较强的可视性。 </w:t>
      </w:r>
    </w:p>
    <w:p w14:paraId="4DCB6896">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（四）署名要求：</w:t>
      </w:r>
      <w:r>
        <w:rPr>
          <w:rFonts w:hint="eastAsia" w:ascii="仿宋" w:hAnsi="仿宋" w:eastAsia="仿宋" w:cs="仿宋"/>
          <w:color w:val="000000"/>
          <w:kern w:val="0"/>
          <w:sz w:val="32"/>
          <w:szCs w:val="32"/>
          <w:lang w:val="en-US" w:eastAsia="zh-CN" w:bidi="ar"/>
        </w:rPr>
        <w:t xml:space="preserve">在传统的以视频生产岗位不同分工署名的基础上，增加学生主创团队和指导教师（团队）署名。学生主创团队排在第一的默认为学生负责人，指导教师（团队）如果是多人，排在第一的默认为首席指导教师。视频中学生主创团体和指导教师（团队）名单，应与作品报送时在“青梨派”填报的名单一致。在所有后续流程中，学生主创团队和指导教师（团队）名单均以视频中的名单为准，不能更改。 </w:t>
      </w:r>
    </w:p>
    <w:p w14:paraId="77570473">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（五）技术规格：</w:t>
      </w:r>
      <w:r>
        <w:rPr>
          <w:rFonts w:hint="eastAsia" w:ascii="仿宋" w:hAnsi="仿宋" w:eastAsia="仿宋" w:cs="仿宋"/>
          <w:color w:val="000000"/>
          <w:kern w:val="0"/>
          <w:sz w:val="32"/>
          <w:szCs w:val="32"/>
          <w:lang w:val="en-US" w:eastAsia="zh-CN" w:bidi="ar"/>
        </w:rPr>
        <w:t xml:space="preserve">具体可在“我心中的思政课”微信公众号、“青梨派”网站、“我的青梨派”微信公众号查阅。 </w:t>
      </w:r>
    </w:p>
    <w:p w14:paraId="1436C3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1.视频信号源。稳定性：全片图像同步性能稳定，无失步现象，图像无抖动跳跃，色彩无突变，编辑点处图像稳定。色调：白平衡正确，无明显偏色，多机拍摄的镜头衔接处无明显色差。格式：建议采用 1080P 或以上。 </w:t>
      </w:r>
    </w:p>
    <w:p w14:paraId="38D317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音频信号源。声道：立体声、双声道。声音和画面同步，无明显的交流声或其他杂音等缺陷。伴音清晰、饱满、圆润，无失真、噪声杂音干扰、音量忽大忽小现象。解说声与现场声无明显比例失调，解说声与背景音乐无明显比例失调。 </w:t>
      </w:r>
    </w:p>
    <w:p w14:paraId="3893CF6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3.视频压缩格式及技术参数。视频压缩采用 H.264 编码、包含字幕的 MP4 或 MOV 格式。视频码流率：动态码流的最低码率不得低于 1024Kbit/s。视频分辨率及宽高比：竖屏视频画幅宽高比不低于 9:16，分辨率不低于 1080×1920；横屏视频画幅宽高比不低于 16:9，分辨率不低于 1920×1080。视频帧率为 25 帧/秒或以上。扫描方式采用逐行扫描。每条 180 秒以内视频不超过300M。 </w:t>
      </w:r>
    </w:p>
    <w:p w14:paraId="211463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4.音频压缩格式及技术参数。音频压缩采用AC(MPEG4Part3)格式，采样率 48KHz，音频码流率 128Kbps（恒定）。字幕文件：字幕与视频同步封装，无需单独提交字幕文件，横屏视频字幕按传统方式呈现于视频底部、竖屏视频可按内容逻辑以合适的创意形式呈现或者不呈现。微电影脚本要包含微电影主题、简介、对应的思政课有关章节或专题、分镜故事情节，篇幅不限。微电影脚本的主标题为黑体二号字，一级标题为黑体三号字，二级标题为楷体三号字，三级标题及以下、正文部分为仿宋三号字，全文行间距 29 磅，格式为“.PDF”。</w:t>
      </w:r>
      <w:r>
        <w:rPr>
          <w:rFonts w:hint="eastAsia" w:ascii="宋体" w:hAnsi="宋体" w:eastAsia="宋体" w:cs="宋体"/>
          <w:color w:val="000000"/>
          <w:kern w:val="0"/>
          <w:sz w:val="28"/>
          <w:szCs w:val="28"/>
          <w:lang w:val="en-US" w:eastAsia="zh-CN" w:bidi="ar"/>
        </w:rPr>
        <w:t xml:space="preserve"> </w:t>
      </w:r>
    </w:p>
    <w:p w14:paraId="65B39A2D">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四、奖项设置 </w:t>
      </w:r>
    </w:p>
    <w:p w14:paraId="129701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本次比赛设特等奖和一二三等奖。其中特等奖按参赛人数的5%，一等奖按参赛人数的 5%，二等奖按参赛人数的 10%，三等奖按参赛人数的 10%分别评出。 </w:t>
      </w:r>
    </w:p>
    <w:p w14:paraId="0C94831D">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五、组织单位 </w:t>
      </w:r>
    </w:p>
    <w:p w14:paraId="48B752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主办：河北省教育厅 </w:t>
      </w:r>
    </w:p>
    <w:p w14:paraId="04E99F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承办：邢台学院 </w:t>
      </w:r>
    </w:p>
    <w:p w14:paraId="47C5BC96">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六、材料报送及联系人 </w:t>
      </w:r>
    </w:p>
    <w:p w14:paraId="3FD5B37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以学院为单位报名参赛并提交作品，每单位提交作品限 1个，跨校组队各校均占名额。于 2024 年 8 月 25</w:t>
      </w:r>
      <w:bookmarkStart w:id="0" w:name="_GoBack"/>
      <w:bookmarkEnd w:id="0"/>
      <w:r>
        <w:rPr>
          <w:rFonts w:hint="eastAsia" w:ascii="仿宋" w:hAnsi="仿宋" w:eastAsia="仿宋" w:cs="仿宋"/>
          <w:color w:val="000000"/>
          <w:kern w:val="0"/>
          <w:sz w:val="32"/>
          <w:szCs w:val="32"/>
          <w:lang w:val="en-US" w:eastAsia="zh-CN" w:bidi="ar"/>
        </w:rPr>
        <w:t xml:space="preserve"> 日 24 点前，将作品报送至邮箱1011741047@qq.com。</w:t>
      </w:r>
    </w:p>
    <w:p w14:paraId="33E885B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87923B-DF9A-4C4D-95EB-79FE40D826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4E83FCAA-EAA1-410D-A35D-652C57947B83}"/>
  </w:font>
  <w:font w:name="仿宋">
    <w:panose1 w:val="02010609060101010101"/>
    <w:charset w:val="86"/>
    <w:family w:val="modern"/>
    <w:pitch w:val="default"/>
    <w:sig w:usb0="800002BF" w:usb1="38CF7CFA" w:usb2="00000016" w:usb3="00000000" w:csb0="00040001" w:csb1="00000000"/>
    <w:embedRegular r:id="rId3" w:fontKey="{59C2CDE6-4410-43BD-B83A-04F2470F133F}"/>
  </w:font>
  <w:font w:name="楷体">
    <w:panose1 w:val="02010609060101010101"/>
    <w:charset w:val="86"/>
    <w:family w:val="auto"/>
    <w:pitch w:val="default"/>
    <w:sig w:usb0="800002BF" w:usb1="38CF7CFA" w:usb2="00000016" w:usb3="00000000" w:csb0="00040001" w:csb1="00000000"/>
    <w:embedRegular r:id="rId4" w:fontKey="{601B9AB1-8AB3-41BB-B564-1EF561AA42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Tg0ZmVmNjE3NDI1YjljNWIxNDg2ZGE0NTk3MjcifQ=="/>
  </w:docVars>
  <w:rsids>
    <w:rsidRoot w:val="00EF703F"/>
    <w:rsid w:val="001A23EB"/>
    <w:rsid w:val="002A6ABD"/>
    <w:rsid w:val="00782EE9"/>
    <w:rsid w:val="00A824AB"/>
    <w:rsid w:val="00DE0B6F"/>
    <w:rsid w:val="00EF703F"/>
    <w:rsid w:val="00FA61F5"/>
    <w:rsid w:val="106D4803"/>
    <w:rsid w:val="13711CC5"/>
    <w:rsid w:val="37DF684B"/>
    <w:rsid w:val="56C36488"/>
    <w:rsid w:val="575B30D5"/>
    <w:rsid w:val="5CF94F1A"/>
    <w:rsid w:val="69044170"/>
    <w:rsid w:val="6944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2145</Words>
  <Characters>2275</Characters>
  <Lines>15</Lines>
  <Paragraphs>4</Paragraphs>
  <TotalTime>0</TotalTime>
  <ScaleCrop>false</ScaleCrop>
  <LinksUpToDate>false</LinksUpToDate>
  <CharactersWithSpaces>2374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2023-06-25T08:57:00Z</dcterms:created>
  <dc:creator>xsc-xiongm</dc:creator>
  <cp:lastModifiedBy>圆滚滚的糖</cp:lastModifiedBy>
  <dcterms:modified xsi:type="dcterms:W3CDTF">2024-07-22T06:54:52Z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310C915C38FA41AEB0F550403C7F6EF4_12</vt:lpwstr>
  </property>
</Properties>
</file>